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567"/>
        <w:jc w:val="center"/>
        <w:rPr>
          <w:rFonts w:ascii="Arial" w:hAnsi="Arial" w:cs="Arial"/>
          <w:b/>
          <w:color w:val="auto"/>
          <w:sz w:val="22"/>
          <w:szCs w:val="22"/>
        </w:rPr>
      </w:pPr>
      <w:r>
        <w:rPr>
          <w:rFonts w:eastAsia="Calibri" w:cs="Arial" w:ascii="Arial" w:hAnsi="Arial"/>
          <w:b/>
          <w:sz w:val="22"/>
          <w:szCs w:val="22"/>
        </w:rPr>
        <w:t>2 P.O.D</w:t>
      </w:r>
    </w:p>
    <w:p>
      <w:pPr>
        <w:pStyle w:val="Normal"/>
        <w:ind w:firstLine="567"/>
        <w:jc w:val="center"/>
        <w:rPr>
          <w:rFonts w:ascii="Arial" w:hAnsi="Arial" w:cs="Arial"/>
          <w:b/>
          <w:color w:val="auto"/>
          <w:sz w:val="22"/>
          <w:szCs w:val="22"/>
        </w:rPr>
      </w:pPr>
      <w:r>
        <w:rPr>
          <w:rFonts w:eastAsia="Calibri" w:cs="Arial" w:ascii="Arial" w:hAnsi="Arial"/>
          <w:b/>
          <w:sz w:val="22"/>
          <w:szCs w:val="22"/>
        </w:rPr>
        <w:t>MOBILIŲJŲ TELEFONŲ</w:t>
      </w:r>
      <w:r>
        <w:rPr>
          <w:rFonts w:cs="Arial" w:ascii="Arial" w:hAnsi="Arial"/>
          <w:b/>
          <w:color w:val="auto"/>
          <w:sz w:val="22"/>
          <w:szCs w:val="22"/>
        </w:rPr>
        <w:t xml:space="preserve"> PIRMOJI TECHNINĖ SPECIFIKACIJA</w:t>
      </w:r>
    </w:p>
    <w:p>
      <w:pPr>
        <w:pStyle w:val="Bodytext11"/>
        <w:shd w:val="clear" w:color="auto" w:fill="auto"/>
        <w:tabs>
          <w:tab w:val="clear" w:pos="1296"/>
          <w:tab w:val="left" w:pos="142" w:leader="none"/>
        </w:tabs>
        <w:spacing w:lineRule="auto" w:line="240" w:before="0" w:after="0"/>
        <w:ind w:hanging="0" w:right="55"/>
        <w:jc w:val="center"/>
        <w:rPr>
          <w:rFonts w:ascii="Arial" w:hAnsi="Arial" w:cs="Arial"/>
          <w:b/>
          <w:sz w:val="22"/>
          <w:szCs w:val="22"/>
        </w:rPr>
      </w:pPr>
      <w:r>
        <w:rPr>
          <w:rFonts w:cs="Arial" w:ascii="Arial" w:hAnsi="Arial"/>
          <w:b/>
          <w:sz w:val="22"/>
          <w:szCs w:val="22"/>
        </w:rPr>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t>1. PIRKIMO OBJEKTAS</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1.1. Mobilieji telefonai, BVPŽ kodas 32250000-0.</w:t>
      </w:r>
    </w:p>
    <w:p>
      <w:pPr>
        <w:pStyle w:val="Heading2"/>
        <w:spacing w:before="0" w:after="120"/>
        <w:jc w:val="both"/>
        <w:rPr>
          <w:rFonts w:ascii="Arial" w:hAnsi="Arial" w:cs="Arial"/>
          <w:b w:val="false"/>
          <w:bCs w:val="false"/>
          <w:color w:val="auto"/>
          <w:sz w:val="22"/>
          <w:szCs w:val="22"/>
          <w:lang w:val="lt-LT"/>
        </w:rPr>
      </w:pPr>
      <w:r>
        <w:rPr>
          <w:rFonts w:eastAsia="Calibri" w:cs="Arial" w:ascii="Arial" w:hAnsi="Arial" w:eastAsiaTheme="minorHAnsi"/>
          <w:b w:val="false"/>
          <w:bCs w:val="false"/>
          <w:color w:val="auto"/>
          <w:sz w:val="22"/>
          <w:szCs w:val="22"/>
          <w:lang w:val="lt-LT"/>
        </w:rPr>
        <w:t>1.2.</w:t>
      </w:r>
      <w:r>
        <w:rPr>
          <w:rFonts w:eastAsia="Calibri" w:cs="Arial" w:ascii="Arial" w:hAnsi="Arial" w:eastAsiaTheme="minorHAnsi"/>
          <w:color w:val="auto"/>
          <w:sz w:val="22"/>
          <w:szCs w:val="22"/>
          <w:lang w:val="lt-LT"/>
        </w:rPr>
        <w:t xml:space="preserve"> </w:t>
      </w:r>
      <w:r>
        <w:rPr>
          <w:rFonts w:eastAsia="Calibri" w:cs="Arial" w:ascii="Arial" w:hAnsi="Arial" w:eastAsiaTheme="minorHAnsi"/>
          <w:b w:val="false"/>
          <w:bCs w:val="false"/>
          <w:color w:val="auto"/>
          <w:sz w:val="22"/>
          <w:szCs w:val="22"/>
          <w:lang w:val="lt-LT"/>
        </w:rPr>
        <w:t xml:space="preserve">Pirkimo objekto apimtys. </w:t>
      </w:r>
      <w:r>
        <w:rPr>
          <w:rFonts w:cs="Arial" w:ascii="Arial" w:hAnsi="Arial"/>
          <w:b w:val="false"/>
          <w:bCs w:val="false"/>
          <w:color w:val="auto"/>
          <w:sz w:val="22"/>
          <w:szCs w:val="22"/>
          <w:lang w:val="lt-LT"/>
        </w:rPr>
        <w:t>Sutarties galiojimo laikotarpiu (įskaitant visus galimus jos pratęsimus, jei tokia galimybė nustatyta Sutartyje) planuojamas įsigyti kiekis (apimtis):</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59"/>
        <w:gridCol w:w="6680"/>
        <w:gridCol w:w="1134"/>
        <w:gridCol w:w="1264"/>
      </w:tblGrid>
      <w:tr>
        <w:trPr/>
        <w:tc>
          <w:tcPr>
            <w:tcW w:w="55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FF0000"/>
                <w:sz w:val="22"/>
                <w:szCs w:val="22"/>
                <w:lang w:eastAsia="en-US"/>
              </w:rPr>
            </w:pPr>
            <w:r>
              <w:rPr>
                <w:rFonts w:cs="Arial" w:ascii="Arial" w:hAnsi="Arial"/>
                <w:b/>
                <w:color w:val="auto"/>
                <w:sz w:val="22"/>
                <w:szCs w:val="22"/>
                <w:lang w:eastAsia="en-US"/>
              </w:rPr>
              <w:t>Eil. Nr.</w:t>
            </w:r>
          </w:p>
        </w:tc>
        <w:tc>
          <w:tcPr>
            <w:tcW w:w="6680"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auto"/>
                <w:sz w:val="22"/>
                <w:szCs w:val="22"/>
                <w:lang w:eastAsia="en-US"/>
              </w:rPr>
            </w:pPr>
            <w:r>
              <w:rPr>
                <w:rFonts w:cs="Arial" w:ascii="Arial" w:hAnsi="Arial"/>
                <w:b/>
                <w:color w:val="auto"/>
                <w:sz w:val="22"/>
                <w:szCs w:val="22"/>
                <w:lang w:eastAsia="en-US"/>
              </w:rPr>
              <w:t>Pavadinimas</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cs="Arial" w:ascii="Arial" w:hAnsi="Arial"/>
                <w:b/>
                <w:color w:val="auto"/>
                <w:sz w:val="22"/>
                <w:szCs w:val="22"/>
                <w:lang w:eastAsia="en-US"/>
              </w:rPr>
              <w:t>Kiekis (apimtis)</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eastAsia="Times New Roman" w:cs="Arial" w:ascii="Arial" w:hAnsi="Arial"/>
                <w:b/>
                <w:color w:val="auto"/>
                <w:sz w:val="22"/>
                <w:szCs w:val="22"/>
                <w:lang w:eastAsia="en-US"/>
              </w:rPr>
              <w:t>Matavimo vnt.</w:t>
            </w:r>
          </w:p>
        </w:tc>
      </w:tr>
      <w:tr>
        <w:trPr/>
        <w:tc>
          <w:tcPr>
            <w:tcW w:w="559"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Calibri" w:cs="Arial" w:eastAsiaTheme="minorHAnsi"/>
                <w:color w:val="auto"/>
                <w:sz w:val="22"/>
                <w:szCs w:val="22"/>
                <w:lang w:eastAsia="en-US"/>
              </w:rPr>
            </w:pPr>
            <w:r>
              <w:rPr>
                <w:rFonts w:cs="Arial" w:ascii="Arial" w:hAnsi="Arial"/>
                <w:color w:val="auto"/>
                <w:sz w:val="22"/>
                <w:szCs w:val="22"/>
                <w:lang w:eastAsia="en-US"/>
              </w:rPr>
              <w:t>1.</w:t>
            </w:r>
          </w:p>
        </w:tc>
        <w:tc>
          <w:tcPr>
            <w:tcW w:w="6680" w:type="dxa"/>
            <w:tcBorders>
              <w:top w:val="single" w:sz="4" w:space="0" w:color="000000"/>
              <w:left w:val="single" w:sz="4" w:space="0" w:color="000000"/>
              <w:bottom w:val="single" w:sz="4" w:space="0" w:color="000000"/>
              <w:right w:val="single" w:sz="4" w:space="0" w:color="000000"/>
            </w:tcBorders>
            <w:vAlign w:val="bottom"/>
          </w:tcPr>
          <w:p>
            <w:pPr>
              <w:pStyle w:val="Normal"/>
              <w:spacing w:before="60" w:after="60"/>
              <w:rPr>
                <w:rFonts w:ascii="Arial" w:hAnsi="Arial" w:cs="Arial"/>
                <w:color w:val="auto"/>
                <w:sz w:val="22"/>
                <w:szCs w:val="22"/>
                <w:lang w:eastAsia="en-US"/>
              </w:rPr>
            </w:pPr>
            <w:r>
              <w:rPr>
                <w:rFonts w:cs="Arial" w:ascii="Arial" w:hAnsi="Arial"/>
                <w:color w:val="auto"/>
                <w:sz w:val="22"/>
                <w:szCs w:val="22"/>
                <w:lang w:eastAsia="en-US"/>
              </w:rPr>
              <w:t>Mobilieji telefonai</w:t>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23</w:t>
            </w:r>
          </w:p>
        </w:tc>
        <w:tc>
          <w:tcPr>
            <w:tcW w:w="126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bl>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Style w:val="Bodytext2NotItalic2"/>
          <w:rFonts w:ascii="Arial" w:hAnsi="Arial" w:cs="Arial"/>
          <w:b/>
          <w:i w:val="false"/>
          <w:i w:val="false"/>
          <w:iCs w:val="false"/>
          <w:sz w:val="22"/>
          <w:szCs w:val="22"/>
        </w:rPr>
      </w:pPr>
      <w:r>
        <w:rPr>
          <w:rStyle w:val="Bodytext2NotItalic2"/>
          <w:rFonts w:cs="Arial" w:ascii="Arial" w:hAnsi="Arial"/>
          <w:b/>
          <w:i w:val="false"/>
          <w:iCs w:val="false"/>
          <w:sz w:val="22"/>
          <w:szCs w:val="22"/>
        </w:rPr>
        <w:t xml:space="preserve">2. PIRKIMO OBJEKTO PRITAIKYMO SRITIS </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2.1. Mobilieji telefonai skirti pakeisti taksatorių ilgiau nei tris metus naudotus telefonus.</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 xml:space="preserve">3. TECHNINIAI REIKALAVIMAI, KURIUOS TURI ATITIKTI PERKAMOS PREKĖS </w:t>
      </w:r>
    </w:p>
    <w:tbl>
      <w:tblPr>
        <w:tblStyle w:val="Lentelstinklelis"/>
        <w:tblW w:w="9639"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1843"/>
        <w:gridCol w:w="7087"/>
      </w:tblGrid>
      <w:tr>
        <w:trPr/>
        <w:tc>
          <w:tcPr>
            <w:tcW w:w="2552" w:type="dxa"/>
            <w:gridSpan w:val="2"/>
            <w:tcBorders/>
            <w:shd w:color="auto" w:fill="D9D9D9" w:val="clear"/>
          </w:tcPr>
          <w:p>
            <w:pPr>
              <w:pStyle w:val="Normal"/>
              <w:widowControl/>
              <w:suppressAutoHyphens w:val="true"/>
              <w:spacing w:before="0" w:after="0"/>
              <w:jc w:val="center"/>
              <w:rPr>
                <w:rFonts w:ascii="Arial" w:hAnsi="Arial" w:eastAsia="Calibri" w:cs="Arial"/>
                <w:b/>
                <w:sz w:val="22"/>
                <w:szCs w:val="22"/>
              </w:rPr>
            </w:pPr>
            <w:r>
              <w:rPr>
                <w:rFonts w:eastAsia="Calibri" w:cs="Arial" w:ascii="Arial" w:hAnsi="Arial"/>
                <w:b/>
                <w:kern w:val="0"/>
                <w:sz w:val="22"/>
                <w:szCs w:val="22"/>
                <w:lang w:val="lt-LT" w:bidi="ar-SA"/>
              </w:rPr>
              <w:t>Mobilusis telefonas</w:t>
            </w:r>
          </w:p>
        </w:tc>
        <w:tc>
          <w:tcPr>
            <w:tcW w:w="7087" w:type="dxa"/>
            <w:tcBorders/>
            <w:shd w:color="auto" w:fill="D9D9D9" w:val="clear"/>
          </w:tcPr>
          <w:p>
            <w:pPr>
              <w:pStyle w:val="Normal"/>
              <w:widowControl/>
              <w:suppressAutoHyphens w:val="true"/>
              <w:spacing w:before="0" w:after="0"/>
              <w:jc w:val="center"/>
              <w:rPr>
                <w:rFonts w:ascii="Arial" w:hAnsi="Arial" w:eastAsia="Calibri" w:cs="Arial"/>
                <w:b/>
                <w:sz w:val="22"/>
                <w:szCs w:val="22"/>
              </w:rPr>
            </w:pPr>
            <w:r>
              <w:rPr>
                <w:rFonts w:eastAsia="Calibri" w:cs="Arial" w:ascii="Arial" w:hAnsi="Arial"/>
                <w:b/>
                <w:kern w:val="0"/>
                <w:sz w:val="22"/>
                <w:szCs w:val="22"/>
                <w:lang w:val="lt-LT" w:bidi="ar-SA"/>
              </w:rPr>
              <w:t>Reikalavimas</w:t>
            </w:r>
          </w:p>
        </w:tc>
      </w:tr>
      <w:tr>
        <w:trPr/>
        <w:tc>
          <w:tcPr>
            <w:tcW w:w="709" w:type="dxa"/>
            <w:tcBorders/>
          </w:tcPr>
          <w:p>
            <w:pPr>
              <w:pStyle w:val="Normal"/>
              <w:widowControl/>
              <w:numPr>
                <w:ilvl w:val="0"/>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Gamintojas, modelis.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Kiekis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b/>
                <w:bCs/>
                <w:kern w:val="0"/>
                <w:sz w:val="22"/>
                <w:szCs w:val="22"/>
                <w:lang w:val="lt-LT" w:bidi="ar-SA"/>
              </w:rPr>
              <w:t>23 vnt.</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cs="Arial" w:ascii="Arial" w:hAnsi="Arial"/>
                <w:kern w:val="0"/>
                <w:sz w:val="22"/>
                <w:szCs w:val="22"/>
                <w:lang w:val="lt-LT" w:bidi="ar-SA"/>
              </w:rPr>
              <w:t>Atsparumas vandeniui ir dulkėms</w:t>
            </w:r>
          </w:p>
        </w:tc>
        <w:tc>
          <w:tcPr>
            <w:tcW w:w="7087" w:type="dxa"/>
            <w:tcBorders/>
          </w:tcPr>
          <w:p>
            <w:pPr>
              <w:pStyle w:val="Normal"/>
              <w:widowControl/>
              <w:suppressAutoHyphens w:val="true"/>
              <w:spacing w:before="0" w:after="0"/>
              <w:jc w:val="both"/>
              <w:rPr>
                <w:rFonts w:ascii="Arial" w:hAnsi="Arial" w:eastAsia="Calibri" w:cs="Arial"/>
                <w:b/>
                <w:bCs/>
                <w:sz w:val="22"/>
                <w:szCs w:val="22"/>
              </w:rPr>
            </w:pPr>
            <w:r>
              <w:rPr>
                <w:rFonts w:cs="Arial" w:ascii="Arial" w:hAnsi="Arial"/>
                <w:kern w:val="0"/>
                <w:sz w:val="22"/>
                <w:szCs w:val="22"/>
                <w:lang w:val="lt-LT" w:bidi="ar-SA"/>
              </w:rPr>
              <w:t>Ne blogiau IP69/ STD-MIL-810H</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cs="Arial" w:ascii="Arial" w:hAnsi="Arial"/>
                <w:kern w:val="0"/>
                <w:sz w:val="22"/>
                <w:szCs w:val="22"/>
                <w:lang w:val="lt-LT" w:bidi="ar-SA"/>
              </w:rPr>
              <w:t>Ekrano įstrižainė</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cs="Arial" w:ascii="Arial" w:hAnsi="Arial"/>
                <w:kern w:val="0"/>
                <w:sz w:val="22"/>
                <w:szCs w:val="22"/>
                <w:lang w:val="lt-LT" w:bidi="ar-SA"/>
              </w:rPr>
              <w:t>Ne mažiau nei 6.56 colio</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Ekrano tipas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nei IPS LCD</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Ekrano raiška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prasčiau nei 1612 x 720 pikseliai</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Pikselių tankis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w:t>
            </w:r>
            <w:r>
              <w:rPr>
                <w:kern w:val="0"/>
                <w:lang w:val="lt-LT" w:bidi="ar-SA"/>
              </w:rPr>
              <w:t xml:space="preserve"> </w:t>
            </w:r>
            <w:r>
              <w:rPr>
                <w:rFonts w:eastAsia="Calibri" w:cs="Arial" w:ascii="Arial" w:hAnsi="Arial"/>
                <w:kern w:val="0"/>
                <w:sz w:val="22"/>
                <w:szCs w:val="22"/>
                <w:lang w:val="lt-LT" w:bidi="ar-SA"/>
              </w:rPr>
              <w:t>269 ppi</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Procesoriaus branduolių skaičius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8 branduoliai</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Operatyvioji atmintis (RAM)</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8 GB</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Vidinė telefono atmintis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256 GB</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Atminties kortelės talpa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2 TB</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Operacinės sistemos versija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žemesnė nei Android 15</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SIM kortelių skaičius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2</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Ryšio standartas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prastesnis nei 5G</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Wi-Fi standartas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Wi-Fi 802.11 a/b/g/n/ac</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Bluetooth versija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žemesnė nei 5.2</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Jutikliai ir sąsajos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Pirštų antspaudų skaitytuvas, GPS navigacija, NFC, atstumo jutiklis, akselerometras, giroskopas</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Energijos vartojimo efektyvumo klasė</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žemesnė kaip A</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Akumuliatoriaus talpa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6000 mAh</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Įkrovimo tipas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prasčiau nei USB Type-C su greito įkrovimo funkcija</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Svoris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daugiau kaip 310 gramų</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Garantija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Komplektacija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Įkrovimo adapteris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18 W jei nėra komplektacijoje</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ekrano stiklas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Papildomi reikalavimai</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Aplinkos apsaugos reikalavimai</w:t>
            </w:r>
          </w:p>
          <w:p>
            <w:pPr>
              <w:pStyle w:val="Normal"/>
              <w:widowControl/>
              <w:suppressAutoHyphens w:val="true"/>
              <w:spacing w:before="0" w:after="0"/>
              <w:jc w:val="left"/>
              <w:rPr>
                <w:rFonts w:ascii="Arial" w:hAnsi="Arial" w:eastAsia="Calibri" w:cs="Arial"/>
                <w:sz w:val="22"/>
                <w:szCs w:val="22"/>
              </w:rPr>
            </w:pPr>
            <w:r>
              <w:rPr>
                <w:rFonts w:eastAsia="Calibri" w:cs="Arial" w:ascii="Arial" w:hAnsi="Arial"/>
                <w:sz w:val="22"/>
                <w:szCs w:val="22"/>
              </w:rPr>
            </w:r>
          </w:p>
          <w:p>
            <w:pPr>
              <w:pStyle w:val="Normal"/>
              <w:widowControl/>
              <w:suppressAutoHyphens w:val="true"/>
              <w:spacing w:before="0" w:after="0"/>
              <w:jc w:val="left"/>
              <w:rPr>
                <w:rFonts w:ascii="Arial" w:hAnsi="Arial" w:eastAsia="Calibri" w:cs="Arial"/>
                <w:sz w:val="22"/>
                <w:szCs w:val="22"/>
              </w:rPr>
            </w:pPr>
            <w:r>
              <w:rPr>
                <w:rFonts w:eastAsia="Calibri" w:cs="Arial" w:ascii="Arial" w:hAnsi="Arial"/>
                <w:sz w:val="22"/>
                <w:szCs w:val="22"/>
              </w:rPr>
            </w:r>
          </w:p>
        </w:tc>
        <w:tc>
          <w:tcPr>
            <w:tcW w:w="7087" w:type="dxa"/>
            <w:tcBorders/>
          </w:tcPr>
          <w:p>
            <w:pPr>
              <w:pStyle w:val="Normal"/>
              <w:widowControl/>
              <w:suppressAutoHyphens w:val="true"/>
              <w:spacing w:before="0" w:after="0"/>
              <w:jc w:val="both"/>
              <w:rPr>
                <w:rFonts w:ascii="Arial" w:hAnsi="Arial" w:cs="Arial"/>
                <w:i/>
                <w:i/>
                <w:iCs/>
                <w:sz w:val="22"/>
                <w:szCs w:val="22"/>
              </w:rPr>
            </w:pPr>
            <w:r>
              <w:rPr>
                <w:rFonts w:cs="Arial" w:ascii="Arial" w:hAnsi="Arial"/>
                <w:i/>
                <w:iCs/>
                <w:sz w:val="22"/>
                <w:szCs w:val="22"/>
              </w:rPr>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4.4.4.3 papunkčiu:</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p>
            <w:pPr>
              <w:pStyle w:val="Normal"/>
              <w:widowControl/>
              <w:suppressAutoHyphens w:val="true"/>
              <w:spacing w:before="0" w:after="0"/>
              <w:jc w:val="both"/>
              <w:rPr>
                <w:rFonts w:ascii="Arial" w:hAnsi="Arial" w:eastAsia="Times New Roman" w:cs="Arial"/>
                <w:i/>
                <w:i/>
                <w:iCs/>
                <w:sz w:val="22"/>
                <w:szCs w:val="22"/>
              </w:rPr>
            </w:pPr>
            <w:r>
              <w:rPr>
                <w:rFonts w:eastAsia="Times New Roman" w:cs="Arial" w:ascii="Arial" w:hAnsi="Arial"/>
                <w:i/>
                <w:iCs/>
                <w:sz w:val="22"/>
                <w:szCs w:val="22"/>
              </w:rPr>
            </w:r>
          </w:p>
          <w:p>
            <w:pPr>
              <w:pStyle w:val="Normal"/>
              <w:widowControl/>
              <w:suppressAutoHyphens w:val="true"/>
              <w:spacing w:before="0" w:after="0"/>
              <w:jc w:val="both"/>
              <w:rPr>
                <w:rFonts w:ascii="Arial" w:hAnsi="Arial" w:eastAsia="Times New Roman" w:cs="Arial"/>
                <w:i/>
                <w:i/>
                <w:iCs/>
                <w:sz w:val="22"/>
                <w:szCs w:val="22"/>
              </w:rPr>
            </w:pPr>
            <w:r>
              <w:rPr>
                <w:rFonts w:eastAsia="Times New Roman" w:cs="Arial" w:ascii="Arial" w:hAnsi="Arial"/>
                <w:i/>
                <w:iCs/>
                <w:sz w:val="22"/>
                <w:szCs w:val="22"/>
              </w:rPr>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Nacionalinio saugumo reikalavimai</w:t>
            </w:r>
          </w:p>
        </w:tc>
        <w:tc>
          <w:tcPr>
            <w:tcW w:w="7087" w:type="dxa"/>
            <w:tcBorders/>
          </w:tcPr>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left"/>
              <w:rPr>
                <w:rFonts w:ascii="Arial" w:hAnsi="Arial" w:eastAsia="Calibri" w:cs="Arial"/>
                <w:sz w:val="22"/>
                <w:szCs w:val="22"/>
              </w:rPr>
            </w:pPr>
            <w:r>
              <w:rPr>
                <w:rStyle w:val="normaltextrun"/>
                <w:rFonts w:cs="Arial" w:ascii="Arial" w:hAnsi="Arial"/>
                <w:kern w:val="0"/>
                <w:sz w:val="22"/>
                <w:szCs w:val="22"/>
                <w:lang w:val="lt-LT" w:bidi="ar-SA"/>
              </w:rPr>
              <w:t>Atitikimas prieinamumo reikalavimams</w:t>
            </w:r>
          </w:p>
        </w:tc>
        <w:tc>
          <w:tcPr>
            <w:tcW w:w="7087" w:type="dxa"/>
            <w:tcBorders>
              <w:top w:val="single" w:sz="6" w:space="0" w:color="000000"/>
              <w:left w:val="single" w:sz="6" w:space="0" w:color="000000"/>
              <w:bottom w:val="single" w:sz="6" w:space="0" w:color="000000"/>
              <w:right w:val="single" w:sz="6" w:space="0" w:color="000000"/>
            </w:tcBorders>
          </w:tcPr>
          <w:p>
            <w:pPr>
              <w:pStyle w:val="paragraph"/>
              <w:widowControl/>
              <w:suppressAutoHyphens w:val="true"/>
              <w:spacing w:beforeAutospacing="0" w:before="0" w:afterAutospacing="0" w:after="0"/>
              <w:ind w:left="30"/>
              <w:jc w:val="both"/>
              <w:textAlignment w:val="baseline"/>
              <w:rPr>
                <w:rFonts w:ascii="Arial" w:hAnsi="Arial" w:cs="Arial"/>
                <w:sz w:val="22"/>
                <w:szCs w:val="22"/>
              </w:rPr>
            </w:pPr>
            <w:r>
              <w:rPr>
                <w:rStyle w:val="normaltextrun"/>
                <w:rFonts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p>
          <w:p>
            <w:pPr>
              <w:pStyle w:val="Normal"/>
              <w:widowControl/>
              <w:suppressAutoHyphens w:val="true"/>
              <w:spacing w:before="0" w:after="0"/>
              <w:jc w:val="both"/>
              <w:rPr>
                <w:rFonts w:ascii="Arial" w:hAnsi="Arial" w:cs="Arial"/>
                <w:sz w:val="22"/>
                <w:szCs w:val="22"/>
              </w:rPr>
            </w:pPr>
            <w:r>
              <w:rPr>
                <w:rStyle w:val="normaltextrun"/>
                <w:rFonts w:cs="Arial" w:ascii="Arial" w:hAnsi="Arial"/>
                <w:kern w:val="0"/>
                <w:sz w:val="22"/>
                <w:szCs w:val="22"/>
                <w:lang w:val="lt-LT" w:bidi="ar-SA"/>
              </w:rPr>
              <w:t>Prekių pristatymo metu perkančioji organizacija patikrins, ar prekė paženklinta CE ženklu.</w:t>
            </w:r>
          </w:p>
        </w:tc>
      </w:tr>
    </w:tbl>
    <w:p>
      <w:pPr>
        <w:pStyle w:val="Normal"/>
        <w:rPr>
          <w:rFonts w:ascii="Arial" w:hAnsi="Arial" w:cs="Arial"/>
          <w:sz w:val="22"/>
          <w:szCs w:val="22"/>
          <w:lang w:eastAsia="en-US"/>
        </w:rPr>
      </w:pPr>
      <w:r>
        <w:rPr>
          <w:rFonts w:cs="Arial" w:ascii="Arial" w:hAnsi="Arial"/>
          <w:sz w:val="22"/>
          <w:szCs w:val="22"/>
          <w:lang w:eastAsia="en-US"/>
        </w:rPr>
      </w:r>
    </w:p>
    <w:p>
      <w:pPr>
        <w:pStyle w:val="Bodytext91"/>
        <w:shd w:val="clear" w:color="auto" w:fill="auto"/>
        <w:spacing w:lineRule="auto" w:line="240"/>
        <w:rPr>
          <w:rFonts w:ascii="Arial" w:hAnsi="Arial" w:cs="Arial"/>
          <w:sz w:val="22"/>
          <w:szCs w:val="22"/>
        </w:rPr>
      </w:pPr>
      <w:r>
        <w:rPr>
          <w:rFonts w:cs="Arial" w:ascii="Arial" w:hAnsi="Arial"/>
          <w:sz w:val="22"/>
          <w:szCs w:val="22"/>
        </w:rPr>
      </w:r>
    </w:p>
    <w:p>
      <w:pPr>
        <w:pStyle w:val="Bodytext91"/>
        <w:shd w:val="clear" w:color="auto" w:fill="auto"/>
        <w:spacing w:lineRule="auto" w:line="240"/>
        <w:rPr>
          <w:rFonts w:ascii="Arial" w:hAnsi="Arial" w:cs="Arial"/>
          <w:sz w:val="22"/>
          <w:szCs w:val="22"/>
        </w:rPr>
      </w:pPr>
      <w:r>
        <w:rPr>
          <w:rFonts w:cs="Arial" w:ascii="Arial" w:hAnsi="Arial"/>
          <w:sz w:val="22"/>
          <w:szCs w:val="22"/>
        </w:rPr>
        <w:t>4 Priedai:</w:t>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t>1 priedas - Prekių atitikties techninės specifikacijos reikalavimams palyginamoji lentelė.</w:t>
      </w:r>
    </w:p>
    <w:p>
      <w:pPr>
        <w:pStyle w:val="Normal"/>
        <w:rPr>
          <w:rFonts w:ascii="Arial" w:hAnsi="Arial" w:cs="Arial"/>
          <w:sz w:val="22"/>
          <w:szCs w:val="22"/>
          <w:lang w:eastAsia="en-US"/>
        </w:rPr>
      </w:pPr>
      <w:r>
        <w:rPr>
          <w:rFonts w:cs="Arial" w:ascii="Arial" w:hAnsi="Arial"/>
          <w:sz w:val="22"/>
          <w:szCs w:val="22"/>
          <w:lang w:eastAsia="en-US"/>
        </w:rPr>
      </w:r>
    </w:p>
    <w:p>
      <w:pPr>
        <w:pStyle w:val="Normal"/>
        <w:jc w:val="center"/>
        <w:rPr>
          <w:rFonts w:ascii="Arial" w:hAnsi="Arial" w:cs="Arial"/>
          <w:sz w:val="22"/>
          <w:szCs w:val="22"/>
          <w:lang w:eastAsia="en-US"/>
        </w:rPr>
      </w:pPr>
      <w:r>
        <w:rPr>
          <w:rFonts w:cs="Arial" w:ascii="Arial" w:hAnsi="Arial"/>
          <w:sz w:val="22"/>
          <w:szCs w:val="22"/>
          <w:lang w:eastAsia="en-US"/>
        </w:rPr>
        <w:t>----------------------</w:t>
      </w:r>
    </w:p>
    <w:sectPr>
      <w:headerReference w:type="even" r:id="rId2"/>
      <w:headerReference w:type="default" r:id="rId3"/>
      <w:headerReference w:type="first" r:id="rId4"/>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Segoe UI">
    <w:charset w:val="00"/>
    <w:family w:val="swiss"/>
    <w:pitch w:val="variable"/>
  </w:font>
  <w:font w:name="Calibri Light">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cs="Times New Roman"/>
        <w:color w:val="auto"/>
        <w:sz w:val="2"/>
        <w:szCs w:val="2"/>
      </w:rPr>
    </w:pPr>
    <w:r>
      <w:rPr>
        <w:rFonts w:cs="Times New Roman"/>
        <w:color w:val="auto"/>
        <w:sz w:val="2"/>
        <w:szCs w:val="2"/>
      </w:rPr>
      <mc:AlternateContent>
        <mc:Choice Requires="wps">
          <w:drawing>
            <wp:anchor behindDoc="1" distT="0" distB="0" distL="0" distR="0" simplePos="0" locked="0" layoutInCell="0" allowOverlap="1" relativeHeight="6">
              <wp:simplePos x="0" y="0"/>
              <wp:positionH relativeFrom="page">
                <wp:posOffset>2576830</wp:posOffset>
              </wp:positionH>
              <wp:positionV relativeFrom="paragraph">
                <wp:posOffset>881380</wp:posOffset>
              </wp:positionV>
              <wp:extent cx="14605" cy="146685"/>
              <wp:effectExtent l="0" t="0" r="0" b="0"/>
              <wp:wrapNone/>
              <wp:docPr id="1" name="Kadras1"/>
              <a:graphic xmlns:a="http://schemas.openxmlformats.org/drawingml/2006/main">
                <a:graphicData uri="http://schemas.microsoft.com/office/word/2010/wordprocessingShape">
                  <wps:wsp>
                    <wps:cNvSpPr/>
                    <wps:spPr>
                      <a:xfrm>
                        <a:off x="0" y="0"/>
                        <a:ext cx="14760" cy="146520"/>
                      </a:xfrm>
                      <a:prstGeom prst="rect">
                        <a:avLst/>
                      </a:prstGeom>
                      <a:noFill/>
                      <a:ln w="0">
                        <a:noFill/>
                      </a:ln>
                    </wps:spPr>
                    <wps:style>
                      <a:lnRef idx="0"/>
                      <a:fillRef idx="0"/>
                      <a:effectRef idx="0"/>
                      <a:fontRef idx="minor"/>
                    </wps:style>
                    <wps:txbx>
                      <w:txbxContent>
                        <w:p>
                          <w:pPr>
                            <w:pStyle w:val="Headerorfooter1"/>
                            <w:shd w:val="clear" w:color="auto" w:fill="auto"/>
                            <w:rPr/>
                          </w:pPr>
                          <w:r>
                            <w:rPr/>
                          </w:r>
                        </w:p>
                      </w:txbxContent>
                    </wps:txbx>
                    <wps:bodyPr lIns="0" rIns="0" tIns="0" bIns="0" anchor="t">
                      <a:noAutofit/>
                    </wps:bodyPr>
                  </wps:wsp>
                </a:graphicData>
              </a:graphic>
            </wp:anchor>
          </w:drawing>
        </mc:Choice>
        <mc:Fallback>
          <w:pict>
            <v:rect id="shape_0" ID="Kadras1" path="m0,0l-2147483645,0l-2147483645,-2147483646l0,-2147483646xe" fillcolor="white" stroked="f" o:allowincell="f" style="position:absolute;margin-left:202.9pt;margin-top:69.4pt;width:1.1pt;height:11.5pt;mso-wrap-style:none;v-text-anchor:middle;mso-position-horizontal-relative:page">
              <v:fill o:detectmouseclick="t" type="solid" color2="black" opacity="0"/>
              <v:stroke color="#3465a4" joinstyle="round" endcap="flat"/>
              <v:textbox>
                <w:txbxContent>
                  <w:p>
                    <w:pPr>
                      <w:pStyle w:val="Headerorfooter1"/>
                      <w:shd w:val="clear" w:color="auto" w:fill="auto"/>
                      <w:rPr/>
                    </w:pPr>
                    <w:r>
                      <w:rPr/>
                    </w:r>
                  </w:p>
                </w:txbxContent>
              </v:textbox>
              <w10:wrap type="none"/>
            </v:rect>
          </w:pict>
        </mc:Fallback>
      </mc:AlternateContent>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jc w:val="right"/>
      <w:rPr>
        <w:rFonts w:ascii="Arial" w:hAnsi="Arial" w:cs="Arial"/>
        <w:color w:val="auto"/>
        <w:sz w:val="22"/>
        <w:szCs w:val="22"/>
      </w:rPr>
    </w:pPr>
    <w:r>
      <w:rPr>
        <w:rFonts w:cs="Arial" w:ascii="Arial" w:hAnsi="Arial"/>
        <w:color w:val="auto"/>
        <w:sz w:val="22"/>
        <w:szCs w:val="22"/>
      </w:rPr>
      <w:t xml:space="preserve">Skelbiamos apklausos </w:t>
    </w:r>
    <w:r>
      <w:rPr>
        <w:rFonts w:cs="Arial" w:ascii="Arial" w:hAnsi="Arial"/>
        <w:color w:val="auto"/>
        <w:sz w:val="22"/>
        <w:szCs w:val="22"/>
      </w:rPr>
      <w:t>2.1</w:t>
    </w:r>
    <w:r>
      <w:rPr>
        <w:rFonts w:cs="Arial" w:ascii="Arial" w:hAnsi="Arial"/>
        <w:color w:val="auto"/>
        <w:sz w:val="22"/>
        <w:szCs w:val="22"/>
      </w:rPr>
      <w:t xml:space="preserve"> priedas „Atsparių mobiliųjų telefonų pirmoji techninė specifikacija“</w:t>
    </w:r>
  </w:p>
  <w:p>
    <w:pPr>
      <w:pStyle w:val="Normal"/>
      <w:rPr>
        <w:rFonts w:cs="Times New Roman"/>
        <w:color w:val="auto"/>
        <w:sz w:val="2"/>
        <w:szCs w:val="2"/>
      </w:rPr>
    </w:pPr>
    <w:r>
      <w:rPr>
        <w:rFonts w:cs="Times New Roman"/>
        <w:color w:val="auto"/>
        <w:sz w:val="2"/>
        <w:szCs w:val="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cs="Times New Roman"/>
        <w:color w:val="auto"/>
        <w:sz w:val="2"/>
        <w:szCs w:val="2"/>
      </w:rPr>
    </w:pPr>
    <w:r>
      <w:rPr>
        <w:rFonts w:cs="Times New Roman"/>
        <w:color w:val="auto"/>
        <w:sz w:val="2"/>
        <w:szCs w:val="2"/>
      </w:rPr>
      <mc:AlternateContent>
        <mc:Choice Requires="wps">
          <w:drawing>
            <wp:anchor behindDoc="1" distT="0" distB="0" distL="0" distR="0" simplePos="0" locked="0" layoutInCell="0" allowOverlap="1" relativeHeight="6">
              <wp:simplePos x="0" y="0"/>
              <wp:positionH relativeFrom="page">
                <wp:posOffset>2576830</wp:posOffset>
              </wp:positionH>
              <wp:positionV relativeFrom="paragraph">
                <wp:posOffset>881380</wp:posOffset>
              </wp:positionV>
              <wp:extent cx="14605" cy="146685"/>
              <wp:effectExtent l="0" t="0" r="0" b="0"/>
              <wp:wrapNone/>
              <wp:docPr id="2" name="Kadras1"/>
              <a:graphic xmlns:a="http://schemas.openxmlformats.org/drawingml/2006/main">
                <a:graphicData uri="http://schemas.microsoft.com/office/word/2010/wordprocessingShape">
                  <wps:wsp>
                    <wps:cNvSpPr/>
                    <wps:spPr>
                      <a:xfrm>
                        <a:off x="0" y="0"/>
                        <a:ext cx="14760" cy="146520"/>
                      </a:xfrm>
                      <a:prstGeom prst="rect">
                        <a:avLst/>
                      </a:prstGeom>
                      <a:noFill/>
                      <a:ln w="0">
                        <a:noFill/>
                      </a:ln>
                    </wps:spPr>
                    <wps:style>
                      <a:lnRef idx="0"/>
                      <a:fillRef idx="0"/>
                      <a:effectRef idx="0"/>
                      <a:fontRef idx="minor"/>
                    </wps:style>
                    <wps:txbx>
                      <w:txbxContent>
                        <w:p>
                          <w:pPr>
                            <w:pStyle w:val="Headerorfooter1"/>
                            <w:shd w:val="clear" w:color="auto" w:fill="auto"/>
                            <w:rPr/>
                          </w:pPr>
                          <w:r>
                            <w:rPr/>
                          </w:r>
                        </w:p>
                      </w:txbxContent>
                    </wps:txbx>
                    <wps:bodyPr lIns="0" rIns="0" tIns="0" bIns="0" anchor="t">
                      <a:noAutofit/>
                    </wps:bodyPr>
                  </wps:wsp>
                </a:graphicData>
              </a:graphic>
            </wp:anchor>
          </w:drawing>
        </mc:Choice>
        <mc:Fallback>
          <w:pict>
            <v:rect id="shape_0" ID="Kadras1" path="m0,0l-2147483645,0l-2147483645,-2147483646l0,-2147483646xe" fillcolor="white" stroked="f" o:allowincell="f" style="position:absolute;margin-left:202.9pt;margin-top:69.4pt;width:1.1pt;height:11.5pt;mso-wrap-style:none;v-text-anchor:middle;mso-position-horizontal-relative:page">
              <v:fill o:detectmouseclick="t" type="solid" color2="black" opacity="0"/>
              <v:stroke color="#3465a4" joinstyle="round" endcap="flat"/>
              <v:textbox>
                <w:txbxContent>
                  <w:p>
                    <w:pPr>
                      <w:pStyle w:val="Headerorfooter1"/>
                      <w:shd w:val="clear" w:color="auto" w:fill="auto"/>
                      <w:rPr/>
                    </w:pPr>
                    <w:r>
                      <w:rPr/>
                    </w:r>
                  </w:p>
                </w:txbxContent>
              </v:textbox>
              <w10:wrap type="none"/>
            </v:rect>
          </w:pict>
        </mc:Fallback>
      </mc:AlternateContent>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jc w:val="right"/>
      <w:rPr>
        <w:rFonts w:ascii="Arial" w:hAnsi="Arial" w:cs="Arial"/>
        <w:color w:val="auto"/>
        <w:sz w:val="22"/>
        <w:szCs w:val="22"/>
      </w:rPr>
    </w:pPr>
    <w:r>
      <w:rPr>
        <w:rFonts w:cs="Arial" w:ascii="Arial" w:hAnsi="Arial"/>
        <w:color w:val="auto"/>
        <w:sz w:val="22"/>
        <w:szCs w:val="22"/>
      </w:rPr>
      <w:t xml:space="preserve">Skelbiamos apklausos </w:t>
    </w:r>
    <w:r>
      <w:rPr>
        <w:rFonts w:cs="Arial" w:ascii="Arial" w:hAnsi="Arial"/>
        <w:color w:val="auto"/>
        <w:sz w:val="22"/>
        <w:szCs w:val="22"/>
      </w:rPr>
      <w:t>2.1</w:t>
    </w:r>
    <w:r>
      <w:rPr>
        <w:rFonts w:cs="Arial" w:ascii="Arial" w:hAnsi="Arial"/>
        <w:color w:val="auto"/>
        <w:sz w:val="22"/>
        <w:szCs w:val="22"/>
      </w:rPr>
      <w:t xml:space="preserve"> priedas „Atsparių mobiliųjų telefonų pirmoji techninė specifikacija“</w:t>
    </w:r>
  </w:p>
  <w:p>
    <w:pPr>
      <w:pStyle w:val="Normal"/>
      <w:rPr>
        <w:rFonts w:cs="Times New Roman"/>
        <w:color w:val="auto"/>
        <w:sz w:val="2"/>
        <w:szCs w:val="2"/>
      </w:rPr>
    </w:pPr>
    <w:r>
      <w:rPr>
        <w:rFonts w:cs="Times New Roman"/>
        <w:color w:val="auto"/>
        <w:sz w:val="2"/>
        <w:szCs w:val="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432" w:hanging="288"/>
      </w:pPr>
      <w:rPr>
        <w:rFonts w:ascii="Symbol" w:hAnsi="Symbol" w:cs="Symbol" w:hint="default"/>
        <w:color w:themeColor="accent1" w:themeShade="bf" w:val="2E74B5"/>
      </w:rPr>
    </w:lvl>
    <w:lvl w:ilvl="1">
      <w:start w:val="1"/>
      <w:numFmt w:val="bullet"/>
      <w:lvlText w:val="o"/>
      <w:lvlJc w:val="left"/>
      <w:pPr>
        <w:tabs>
          <w:tab w:val="num" w:pos="0"/>
        </w:tabs>
        <w:ind w:left="1440" w:hanging="360"/>
      </w:pPr>
      <w:rPr>
        <w:rFonts w:ascii="Courier New" w:hAnsi="Courier New" w:cs="Courier New" w:hint="default"/>
        <w:color w:themeColor="accent1" w:themeShade="bf" w:val="2E74B5"/>
      </w:rPr>
    </w:lvl>
    <w:lvl w:ilvl="2">
      <w:start w:val="1"/>
      <w:numFmt w:val="bullet"/>
      <w:lvlText w:val=""/>
      <w:lvlJc w:val="left"/>
      <w:pPr>
        <w:tabs>
          <w:tab w:val="num" w:pos="0"/>
        </w:tabs>
        <w:ind w:left="2160" w:hanging="360"/>
      </w:pPr>
      <w:rPr>
        <w:rFonts w:ascii="Wingdings" w:hAnsi="Wingdings" w:cs="Wingdings" w:hint="default"/>
        <w:color w:themeColor="accent1" w:themeShade="bf" w:val="2E74B5"/>
      </w:rPr>
    </w:lvl>
    <w:lvl w:ilvl="3">
      <w:start w:val="1"/>
      <w:numFmt w:val="bullet"/>
      <w:lvlText w:val=""/>
      <w:lvlJc w:val="left"/>
      <w:pPr>
        <w:tabs>
          <w:tab w:val="num" w:pos="0"/>
        </w:tabs>
        <w:ind w:left="2880" w:hanging="360"/>
      </w:pPr>
      <w:rPr>
        <w:rFonts w:ascii="Symbol" w:hAnsi="Symbol" w:cs="Symbol" w:hint="default"/>
        <w:color w:themeColor="accent1" w:themeShade="bf" w:val="2E74B5"/>
      </w:rPr>
    </w:lvl>
    <w:lvl w:ilvl="4">
      <w:start w:val="1"/>
      <w:numFmt w:val="bullet"/>
      <w:lvlText w:val="o"/>
      <w:lvlJc w:val="left"/>
      <w:pPr>
        <w:tabs>
          <w:tab w:val="num" w:pos="0"/>
        </w:tabs>
        <w:ind w:left="3600" w:hanging="360"/>
      </w:pPr>
      <w:rPr>
        <w:rFonts w:ascii="Courier New" w:hAnsi="Courier New" w:cs="Courier New" w:hint="default"/>
        <w:color w:themeColor="accent1" w:themeShade="bf" w:val="2E74B5"/>
      </w:rPr>
    </w:lvl>
    <w:lvl w:ilvl="5">
      <w:start w:val="1"/>
      <w:numFmt w:val="bullet"/>
      <w:lvlText w:val=""/>
      <w:lvlJc w:val="left"/>
      <w:pPr>
        <w:tabs>
          <w:tab w:val="num" w:pos="0"/>
        </w:tabs>
        <w:ind w:left="4320" w:hanging="360"/>
      </w:pPr>
      <w:rPr>
        <w:rFonts w:ascii="Wingdings" w:hAnsi="Wingdings" w:cs="Wingdings" w:hint="default"/>
        <w:color w:themeColor="accent1" w:themeShade="bf" w:val="2E74B5"/>
      </w:rPr>
    </w:lvl>
    <w:lvl w:ilvl="6">
      <w:start w:val="1"/>
      <w:numFmt w:val="bullet"/>
      <w:lvlText w:val=""/>
      <w:lvlJc w:val="left"/>
      <w:pPr>
        <w:tabs>
          <w:tab w:val="num" w:pos="0"/>
        </w:tabs>
        <w:ind w:left="5040" w:hanging="360"/>
      </w:pPr>
      <w:rPr>
        <w:rFonts w:ascii="Symbol" w:hAnsi="Symbol" w:cs="Symbol" w:hint="default"/>
        <w:color w:themeColor="accent1" w:themeShade="bf" w:val="2E74B5"/>
      </w:rPr>
    </w:lvl>
    <w:lvl w:ilvl="7">
      <w:start w:val="1"/>
      <w:numFmt w:val="bullet"/>
      <w:lvlText w:val="o"/>
      <w:lvlJc w:val="left"/>
      <w:pPr>
        <w:tabs>
          <w:tab w:val="num" w:pos="0"/>
        </w:tabs>
        <w:ind w:left="5760" w:hanging="360"/>
      </w:pPr>
      <w:rPr>
        <w:rFonts w:ascii="Courier New" w:hAnsi="Courier New" w:cs="Courier New" w:hint="default"/>
        <w:color w:themeColor="accent1" w:themeShade="bf" w:val="2E74B5"/>
      </w:rPr>
    </w:lvl>
    <w:lvl w:ilvl="8">
      <w:start w:val="1"/>
      <w:numFmt w:val="bullet"/>
      <w:lvlText w:val=""/>
      <w:lvlJc w:val="left"/>
      <w:pPr>
        <w:tabs>
          <w:tab w:val="num" w:pos="0"/>
        </w:tabs>
        <w:ind w:left="6480" w:hanging="360"/>
      </w:pPr>
      <w:rPr>
        <w:rFonts w:ascii="Wingdings" w:hAnsi="Wingdings" w:cs="Wingdings" w:hint="default"/>
        <w:color w:themeColor="accent1" w:themeShade="bf" w:val="2E74B5"/>
      </w:rPr>
    </w:lvl>
  </w:abstractNum>
  <w:abstractNum w:abstractNumId="2">
    <w:lvl w:ilvl="0">
      <w:start w:val="1"/>
      <w:numFmt w:val="decimal"/>
      <w:lvlText w:val="%1."/>
      <w:lvlJc w:val="left"/>
      <w:pPr>
        <w:tabs>
          <w:tab w:val="num" w:pos="0"/>
        </w:tabs>
        <w:ind w:left="786" w:hanging="360"/>
      </w:pPr>
      <w:rPr/>
    </w:lvl>
    <w:lvl w:ilvl="1">
      <w:start w:val="1"/>
      <w:numFmt w:val="decimal"/>
      <w:lvlText w:val="%1.%2."/>
      <w:lvlJc w:val="left"/>
      <w:pPr>
        <w:tabs>
          <w:tab w:val="num" w:pos="0"/>
        </w:tabs>
        <w:ind w:left="1425" w:hanging="432"/>
      </w:pPr>
      <w:rPr/>
    </w:lvl>
    <w:lvl w:ilvl="2">
      <w:start w:val="1"/>
      <w:numFmt w:val="decimal"/>
      <w:lvlText w:val="%1.%2.%3."/>
      <w:lvlJc w:val="left"/>
      <w:pPr>
        <w:tabs>
          <w:tab w:val="num" w:pos="0"/>
        </w:tabs>
        <w:ind w:left="1366" w:hanging="504"/>
      </w:pPr>
      <w:rPr/>
    </w:lvl>
    <w:lvl w:ilvl="3">
      <w:start w:val="1"/>
      <w:numFmt w:val="decimal"/>
      <w:lvlText w:val="%1.%2.%3.%4."/>
      <w:lvlJc w:val="left"/>
      <w:pPr>
        <w:tabs>
          <w:tab w:val="num" w:pos="0"/>
        </w:tabs>
        <w:ind w:left="1870" w:hanging="648"/>
      </w:pPr>
      <w:rPr/>
    </w:lvl>
    <w:lvl w:ilvl="4">
      <w:start w:val="1"/>
      <w:numFmt w:val="decimal"/>
      <w:lvlText w:val="%1.%2.%3.%4.%5."/>
      <w:lvlJc w:val="left"/>
      <w:pPr>
        <w:tabs>
          <w:tab w:val="num" w:pos="0"/>
        </w:tabs>
        <w:ind w:left="2374" w:hanging="792"/>
      </w:pPr>
      <w:rPr/>
    </w:lvl>
    <w:lvl w:ilvl="5">
      <w:start w:val="1"/>
      <w:numFmt w:val="decimal"/>
      <w:lvlText w:val="%1.%2.%3.%4.%5.%6."/>
      <w:lvlJc w:val="left"/>
      <w:pPr>
        <w:tabs>
          <w:tab w:val="num" w:pos="0"/>
        </w:tabs>
        <w:ind w:left="2878" w:hanging="936"/>
      </w:pPr>
      <w:rPr/>
    </w:lvl>
    <w:lvl w:ilvl="6">
      <w:start w:val="1"/>
      <w:numFmt w:val="decimal"/>
      <w:lvlText w:val="%1.%2.%3.%4.%5.%6.%7."/>
      <w:lvlJc w:val="left"/>
      <w:pPr>
        <w:tabs>
          <w:tab w:val="num" w:pos="0"/>
        </w:tabs>
        <w:ind w:left="3382" w:hanging="1080"/>
      </w:pPr>
      <w:rPr/>
    </w:lvl>
    <w:lvl w:ilvl="7">
      <w:start w:val="1"/>
      <w:numFmt w:val="decimal"/>
      <w:lvlText w:val="%1.%2.%3.%4.%5.%6.%7.%8."/>
      <w:lvlJc w:val="left"/>
      <w:pPr>
        <w:tabs>
          <w:tab w:val="num" w:pos="0"/>
        </w:tabs>
        <w:ind w:left="3886" w:hanging="1224"/>
      </w:pPr>
      <w:rPr/>
    </w:lvl>
    <w:lvl w:ilvl="8">
      <w:start w:val="1"/>
      <w:numFmt w:val="decimal"/>
      <w:lvlText w:val="%1.%2.%3.%4.%5.%6.%7.%8.%9."/>
      <w:lvlJc w:val="left"/>
      <w:pPr>
        <w:tabs>
          <w:tab w:val="num" w:pos="0"/>
        </w:tabs>
        <w:ind w:left="4462"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cryptProviderType="rsaAES" w:cryptAlgorithmClass="hash" w:cryptAlgorithmType="typeAny" w:cryptAlgorithmSid="" w:cryptSpinCount="0" w:hash="" w:sal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MS Mincho" w:cs="" w:asciiTheme="minorHAnsi" w:cstheme="minorBid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5422"/>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Heading1">
    <w:name w:val="heading 1"/>
    <w:basedOn w:val="Normal"/>
    <w:next w:val="Normal"/>
    <w:link w:val="Antrat1Diagrama"/>
    <w:uiPriority w:val="9"/>
    <w:qFormat/>
    <w:rsid w:val="005311b0"/>
    <w:pPr>
      <w:keepNext w:val="true"/>
      <w:keepLines/>
      <w:spacing w:before="600" w:after="240"/>
      <w:outlineLvl w:val="0"/>
    </w:pPr>
    <w:rPr>
      <w:rFonts w:ascii="Calibri" w:hAnsi="Calibri" w:eastAsia="Times New Roman" w:cs="" w:asciiTheme="minorHAnsi" w:cstheme="minorBidi" w:hAnsiTheme="minorHAnsi"/>
      <w:b/>
      <w:bCs/>
      <w:caps/>
      <w:color w:themeColor="accent1" w:themeShade="80" w:val="1F4E79"/>
      <w:sz w:val="28"/>
      <w:szCs w:val="28"/>
      <w:lang w:val="en-US" w:eastAsia="ja-JP"/>
    </w:rPr>
  </w:style>
  <w:style w:type="paragraph" w:styleId="Heading2">
    <w:name w:val="heading 2"/>
    <w:basedOn w:val="Normal"/>
    <w:next w:val="Normal"/>
    <w:link w:val="Antrat2Diagrama"/>
    <w:uiPriority w:val="9"/>
    <w:unhideWhenUsed/>
    <w:qFormat/>
    <w:rsid w:val="005311b0"/>
    <w:pPr>
      <w:keepNext w:val="true"/>
      <w:keepLines/>
      <w:spacing w:before="360" w:after="120"/>
      <w:outlineLvl w:val="1"/>
    </w:pPr>
    <w:rPr>
      <w:rFonts w:ascii="Calibri" w:hAnsi="Calibri" w:eastAsia="Times New Roman" w:cs="" w:asciiTheme="minorHAnsi" w:cstheme="minorBidi" w:hAnsiTheme="minorHAnsi"/>
      <w:b/>
      <w:bCs/>
      <w:color w:themeColor="accent1" w:themeShade="bf" w:val="2E74B5"/>
      <w:lang w:val="en-US" w:eastAsia="ja-JP"/>
    </w:rPr>
  </w:style>
  <w:style w:type="character" w:styleId="DefaultParagraphFont" w:default="1">
    <w:name w:val="Default Paragraph Font"/>
    <w:uiPriority w:val="1"/>
    <w:semiHidden/>
    <w:unhideWhenUsed/>
    <w:qFormat/>
    <w:rPr/>
  </w:style>
  <w:style w:type="character" w:styleId="Heading4" w:customStyle="1">
    <w:name w:val="Heading #4_"/>
    <w:link w:val="Heading41"/>
    <w:qFormat/>
    <w:rsid w:val="00674ae0"/>
    <w:rPr>
      <w:rFonts w:ascii="Times New Roman" w:hAnsi="Times New Roman" w:cs="Times New Roman"/>
      <w:b/>
      <w:bCs/>
      <w:sz w:val="23"/>
      <w:szCs w:val="23"/>
      <w:shd w:fill="FFFFFF" w:val="clear"/>
    </w:rPr>
  </w:style>
  <w:style w:type="character" w:styleId="Bodytext" w:customStyle="1">
    <w:name w:val="Body text_"/>
    <w:link w:val="Bodytext11"/>
    <w:qFormat/>
    <w:rsid w:val="00674ae0"/>
    <w:rPr>
      <w:rFonts w:ascii="Times New Roman" w:hAnsi="Times New Roman" w:cs="Times New Roman"/>
      <w:sz w:val="23"/>
      <w:szCs w:val="23"/>
      <w:shd w:fill="FFFFFF" w:val="clear"/>
    </w:rPr>
  </w:style>
  <w:style w:type="character" w:styleId="Bodytext2" w:customStyle="1">
    <w:name w:val="Body text (2)_"/>
    <w:link w:val="Bodytext21"/>
    <w:qFormat/>
    <w:rsid w:val="00674ae0"/>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674ae0"/>
    <w:rPr>
      <w:rFonts w:ascii="Times New Roman" w:hAnsi="Times New Roman" w:cs="Times New Roman"/>
      <w:i/>
      <w:iCs/>
      <w:sz w:val="23"/>
      <w:szCs w:val="23"/>
      <w:shd w:fill="FFFFFF" w:val="clear"/>
    </w:rPr>
  </w:style>
  <w:style w:type="character" w:styleId="BodytextSpacing3pt" w:customStyle="1">
    <w:name w:val="Body text + Spacing 3 pt"/>
    <w:qFormat/>
    <w:rsid w:val="00674ae0"/>
    <w:rPr>
      <w:rFonts w:ascii="Times New Roman" w:hAnsi="Times New Roman" w:cs="Times New Roman"/>
      <w:spacing w:val="60"/>
      <w:sz w:val="23"/>
      <w:szCs w:val="23"/>
    </w:rPr>
  </w:style>
  <w:style w:type="character" w:styleId="Bodytext6" w:customStyle="1">
    <w:name w:val="Body text (6)_"/>
    <w:link w:val="Bodytext61"/>
    <w:qFormat/>
    <w:rsid w:val="00674ae0"/>
    <w:rPr>
      <w:rFonts w:ascii="Times New Roman" w:hAnsi="Times New Roman" w:cs="Times New Roman"/>
      <w:b/>
      <w:bCs/>
      <w:sz w:val="23"/>
      <w:szCs w:val="23"/>
      <w:shd w:fill="FFFFFF" w:val="clear"/>
    </w:rPr>
  </w:style>
  <w:style w:type="character" w:styleId="Bodytext4" w:customStyle="1">
    <w:name w:val="Body text (4)_"/>
    <w:link w:val="Bodytext41"/>
    <w:qFormat/>
    <w:rsid w:val="00674ae0"/>
    <w:rPr>
      <w:rFonts w:ascii="Times New Roman" w:hAnsi="Times New Roman" w:cs="Times New Roman"/>
      <w:sz w:val="19"/>
      <w:szCs w:val="19"/>
      <w:shd w:fill="FFFFFF" w:val="clear"/>
    </w:rPr>
  </w:style>
  <w:style w:type="character" w:styleId="Headerorfooter" w:customStyle="1">
    <w:name w:val="Header or footer_"/>
    <w:link w:val="Headerorfooter1"/>
    <w:qFormat/>
    <w:rsid w:val="00674ae0"/>
    <w:rPr>
      <w:rFonts w:ascii="Times New Roman" w:hAnsi="Times New Roman" w:cs="Times New Roman"/>
      <w:sz w:val="20"/>
      <w:szCs w:val="20"/>
      <w:shd w:fill="FFFFFF" w:val="clear"/>
    </w:rPr>
  </w:style>
  <w:style w:type="character" w:styleId="Headerorfooter11" w:customStyle="1">
    <w:name w:val="Header or footer + 11"/>
    <w:qFormat/>
    <w:rsid w:val="00674ae0"/>
    <w:rPr>
      <w:rFonts w:ascii="Times New Roman" w:hAnsi="Times New Roman" w:cs="Times New Roman"/>
      <w:spacing w:val="0"/>
      <w:sz w:val="23"/>
      <w:szCs w:val="23"/>
    </w:rPr>
  </w:style>
  <w:style w:type="character" w:styleId="BodytextBold" w:customStyle="1">
    <w:name w:val="Body text + Bold"/>
    <w:qFormat/>
    <w:rsid w:val="00674ae0"/>
    <w:rPr>
      <w:rFonts w:ascii="Times New Roman" w:hAnsi="Times New Roman" w:cs="Times New Roman"/>
      <w:b/>
      <w:bCs/>
      <w:spacing w:val="0"/>
      <w:sz w:val="23"/>
      <w:szCs w:val="23"/>
    </w:rPr>
  </w:style>
  <w:style w:type="character" w:styleId="BodytextItalic2" w:customStyle="1">
    <w:name w:val="Body text + Italic2"/>
    <w:qFormat/>
    <w:rsid w:val="00674ae0"/>
    <w:rPr>
      <w:rFonts w:ascii="Times New Roman" w:hAnsi="Times New Roman" w:cs="Times New Roman"/>
      <w:i/>
      <w:iCs/>
      <w:spacing w:val="0"/>
      <w:sz w:val="23"/>
      <w:szCs w:val="23"/>
    </w:rPr>
  </w:style>
  <w:style w:type="character" w:styleId="BodytextItalic1" w:customStyle="1">
    <w:name w:val="Body text + Italic1"/>
    <w:qFormat/>
    <w:rsid w:val="00674ae0"/>
    <w:rPr>
      <w:rFonts w:ascii="Times New Roman" w:hAnsi="Times New Roman" w:cs="Times New Roman"/>
      <w:i/>
      <w:iCs/>
      <w:spacing w:val="0"/>
      <w:sz w:val="23"/>
      <w:szCs w:val="23"/>
    </w:rPr>
  </w:style>
  <w:style w:type="character" w:styleId="BodytextBold1" w:customStyle="1">
    <w:name w:val="Body text + Bold1"/>
    <w:qFormat/>
    <w:rsid w:val="00674ae0"/>
    <w:rPr>
      <w:rFonts w:ascii="Times New Roman" w:hAnsi="Times New Roman" w:cs="Times New Roman"/>
      <w:b/>
      <w:bCs/>
      <w:spacing w:val="0"/>
      <w:sz w:val="23"/>
      <w:szCs w:val="23"/>
    </w:rPr>
  </w:style>
  <w:style w:type="character" w:styleId="Heading3" w:customStyle="1">
    <w:name w:val="Heading #3_"/>
    <w:link w:val="Heading31"/>
    <w:qFormat/>
    <w:rsid w:val="00674ae0"/>
    <w:rPr>
      <w:rFonts w:ascii="Times New Roman" w:hAnsi="Times New Roman" w:cs="Times New Roman"/>
      <w:b/>
      <w:bCs/>
      <w:sz w:val="23"/>
      <w:szCs w:val="23"/>
      <w:shd w:fill="FFFFFF" w:val="clear"/>
    </w:rPr>
  </w:style>
  <w:style w:type="character" w:styleId="Bodytext5" w:customStyle="1">
    <w:name w:val="Body text (5)_"/>
    <w:link w:val="Bodytext51"/>
    <w:qFormat/>
    <w:rsid w:val="00674ae0"/>
    <w:rPr>
      <w:rFonts w:ascii="Times New Roman" w:hAnsi="Times New Roman" w:cs="Times New Roman"/>
      <w:i/>
      <w:iCs/>
      <w:spacing w:val="-70"/>
      <w:sz w:val="68"/>
      <w:szCs w:val="68"/>
      <w:shd w:fill="FFFFFF" w:val="clear"/>
    </w:rPr>
  </w:style>
  <w:style w:type="character" w:styleId="Bodytext7" w:customStyle="1">
    <w:name w:val="Body text (7)_"/>
    <w:link w:val="Bodytext71"/>
    <w:qFormat/>
    <w:rsid w:val="00674ae0"/>
    <w:rPr>
      <w:rFonts w:ascii="Times New Roman" w:hAnsi="Times New Roman" w:cs="Times New Roman"/>
      <w:sz w:val="23"/>
      <w:szCs w:val="23"/>
      <w:shd w:fill="FFFFFF" w:val="clear"/>
    </w:rPr>
  </w:style>
  <w:style w:type="character" w:styleId="Bodytext2NotItalic2" w:customStyle="1">
    <w:name w:val="Body text (2) + Not Italic2"/>
    <w:basedOn w:val="Bodytext2"/>
    <w:qFormat/>
    <w:rsid w:val="00674ae0"/>
    <w:rPr>
      <w:rFonts w:ascii="Times New Roman" w:hAnsi="Times New Roman" w:cs="Times New Roman"/>
      <w:i/>
      <w:iCs/>
      <w:sz w:val="23"/>
      <w:szCs w:val="23"/>
      <w:shd w:fill="FFFFFF" w:val="clear"/>
    </w:rPr>
  </w:style>
  <w:style w:type="character" w:styleId="Bodytext2Bold" w:customStyle="1">
    <w:name w:val="Body text (2) + Bold"/>
    <w:qFormat/>
    <w:rsid w:val="00674ae0"/>
    <w:rPr>
      <w:rFonts w:ascii="Times New Roman" w:hAnsi="Times New Roman" w:cs="Times New Roman"/>
      <w:b/>
      <w:bCs/>
      <w:i/>
      <w:iCs/>
      <w:spacing w:val="0"/>
      <w:sz w:val="23"/>
      <w:szCs w:val="23"/>
    </w:rPr>
  </w:style>
  <w:style w:type="character" w:styleId="Bodytext2Bold1" w:customStyle="1">
    <w:name w:val="Body text (2) + Bold1"/>
    <w:qFormat/>
    <w:rsid w:val="00674ae0"/>
    <w:rPr>
      <w:rFonts w:ascii="Times New Roman" w:hAnsi="Times New Roman" w:cs="Times New Roman"/>
      <w:b/>
      <w:bCs/>
      <w:i/>
      <w:iCs/>
      <w:spacing w:val="0"/>
      <w:sz w:val="23"/>
      <w:szCs w:val="23"/>
    </w:rPr>
  </w:style>
  <w:style w:type="character" w:styleId="Bodytext2NotItalic1" w:customStyle="1">
    <w:name w:val="Body text (2) + Not Italic1"/>
    <w:basedOn w:val="Bodytext2"/>
    <w:qFormat/>
    <w:rsid w:val="00674ae0"/>
    <w:rPr>
      <w:rFonts w:ascii="Times New Roman" w:hAnsi="Times New Roman" w:cs="Times New Roman"/>
      <w:i/>
      <w:iCs/>
      <w:sz w:val="23"/>
      <w:szCs w:val="23"/>
      <w:shd w:fill="FFFFFF" w:val="clear"/>
    </w:rPr>
  </w:style>
  <w:style w:type="character" w:styleId="Bodytext9" w:customStyle="1">
    <w:name w:val="Body text (9)_"/>
    <w:link w:val="Bodytext91"/>
    <w:qFormat/>
    <w:rsid w:val="00674ae0"/>
    <w:rPr>
      <w:rFonts w:ascii="Times New Roman" w:hAnsi="Times New Roman" w:cs="Times New Roman"/>
      <w:b/>
      <w:bCs/>
      <w:sz w:val="23"/>
      <w:szCs w:val="23"/>
      <w:shd w:fill="FFFFFF" w:val="clear"/>
    </w:rPr>
  </w:style>
  <w:style w:type="character" w:styleId="CommentReference">
    <w:name w:val="annotation reference"/>
    <w:basedOn w:val="DefaultParagraphFont"/>
    <w:semiHidden/>
    <w:unhideWhenUsed/>
    <w:qFormat/>
    <w:rsid w:val="005f0795"/>
    <w:rPr>
      <w:sz w:val="16"/>
      <w:szCs w:val="16"/>
    </w:rPr>
  </w:style>
  <w:style w:type="character" w:styleId="KomentarotekstasDiagrama" w:customStyle="1">
    <w:name w:val="Komentaro tekstas Diagrama"/>
    <w:basedOn w:val="DefaultParagraphFont"/>
    <w:qFormat/>
    <w:rsid w:val="005f0795"/>
    <w:rPr>
      <w:rFonts w:ascii="Arial Unicode MS" w:hAnsi="Arial Unicode MS" w:eastAsia="Arial Unicode MS" w:cs="Arial Unicode MS"/>
      <w:color w:val="000000"/>
      <w:sz w:val="20"/>
      <w:szCs w:val="20"/>
      <w:lang w:eastAsia="lt-LT"/>
    </w:rPr>
  </w:style>
  <w:style w:type="character" w:styleId="KomentarotemaDiagrama" w:customStyle="1">
    <w:name w:val="Komentaro tema Diagrama"/>
    <w:basedOn w:val="KomentarotekstasDiagrama"/>
    <w:link w:val="annotationsubject"/>
    <w:uiPriority w:val="99"/>
    <w:semiHidden/>
    <w:qFormat/>
    <w:rsid w:val="005f0795"/>
    <w:rPr>
      <w:rFonts w:ascii="Arial Unicode MS" w:hAnsi="Arial Unicode MS" w:eastAsia="Arial Unicode MS" w:cs="Arial Unicode MS"/>
      <w:b/>
      <w:bCs/>
      <w:color w:val="000000"/>
      <w:sz w:val="20"/>
      <w:szCs w:val="20"/>
      <w:lang w:eastAsia="lt-LT"/>
    </w:rPr>
  </w:style>
  <w:style w:type="character" w:styleId="DebesliotekstasDiagrama" w:customStyle="1">
    <w:name w:val="Debesėlio tekstas Diagrama"/>
    <w:basedOn w:val="DefaultParagraphFont"/>
    <w:link w:val="BalloonText"/>
    <w:uiPriority w:val="99"/>
    <w:semiHidden/>
    <w:qFormat/>
    <w:rsid w:val="005f0795"/>
    <w:rPr>
      <w:rFonts w:ascii="Segoe UI" w:hAnsi="Segoe UI" w:eastAsia="Arial Unicode MS" w:cs="Segoe UI"/>
      <w:color w:val="000000"/>
      <w:sz w:val="18"/>
      <w:szCs w:val="18"/>
      <w:lang w:eastAsia="lt-LT"/>
    </w:rPr>
  </w:style>
  <w:style w:type="character" w:styleId="AntratsDiagrama" w:customStyle="1">
    <w:name w:val="Antraštės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PoratDiagrama" w:customStyle="1">
    <w:name w:val="Poraštė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InternetLink">
    <w:name w:val="Internet Link"/>
    <w:basedOn w:val="DefaultParagraphFont"/>
    <w:uiPriority w:val="99"/>
    <w:unhideWhenUsed/>
    <w:qFormat/>
    <w:rsid w:val="005319bd"/>
    <w:rPr>
      <w:color w:val="0563C1"/>
      <w:u w:val="single"/>
    </w:rPr>
  </w:style>
  <w:style w:type="character" w:styleId="PavadinimasDiagrama" w:customStyle="1">
    <w:name w:val="Pavadinimas Diagrama"/>
    <w:basedOn w:val="DefaultParagraphFont"/>
    <w:uiPriority w:val="10"/>
    <w:qFormat/>
    <w:rsid w:val="000a1b4a"/>
    <w:rPr>
      <w:rFonts w:ascii="Calibri Light" w:hAnsi="Calibri Light" w:eastAsia="" w:cs="" w:asciiTheme="majorHAnsi" w:cstheme="majorBidi" w:eastAsiaTheme="majorEastAsia" w:hAnsiTheme="majorHAnsi"/>
      <w:spacing w:val="-10"/>
      <w:kern w:val="2"/>
      <w:sz w:val="56"/>
      <w:szCs w:val="56"/>
      <w:lang w:eastAsia="lt-LT"/>
    </w:rPr>
  </w:style>
  <w:style w:type="character" w:styleId="Antrat1Diagrama" w:customStyle="1">
    <w:name w:val="Antraštė 1 Diagrama"/>
    <w:basedOn w:val="DefaultParagraphFont"/>
    <w:uiPriority w:val="9"/>
    <w:qFormat/>
    <w:rsid w:val="005311b0"/>
    <w:rPr>
      <w:rFonts w:eastAsia="Times New Roman"/>
      <w:b/>
      <w:bCs/>
      <w:caps/>
      <w:color w:themeColor="accent1" w:themeShade="80" w:val="1F4E79"/>
      <w:sz w:val="28"/>
      <w:szCs w:val="28"/>
      <w:lang w:val="en-US" w:eastAsia="ja-JP"/>
    </w:rPr>
  </w:style>
  <w:style w:type="character" w:styleId="Antrat2Diagrama" w:customStyle="1">
    <w:name w:val="Antraštė 2 Diagrama"/>
    <w:basedOn w:val="DefaultParagraphFont"/>
    <w:uiPriority w:val="9"/>
    <w:qFormat/>
    <w:rsid w:val="005311b0"/>
    <w:rPr>
      <w:rFonts w:eastAsia="Times New Roman"/>
      <w:b/>
      <w:bCs/>
      <w:color w:themeColor="accent1" w:themeShade="bf" w:val="2E74B5"/>
      <w:sz w:val="24"/>
      <w:szCs w:val="24"/>
      <w:lang w:val="en-US" w:eastAsia="ja-JP"/>
    </w:rPr>
  </w:style>
  <w:style w:type="character" w:styleId="SraopastraipaDiagrama" w:customStyle="1">
    <w:name w:val="Sąrašo pastraipa Diagrama"/>
    <w:basedOn w:val="DefaultParagraphFont"/>
    <w:link w:val="ListParagraph"/>
    <w:uiPriority w:val="34"/>
    <w:qFormat/>
    <w:locked/>
    <w:rsid w:val="005311b0"/>
    <w:rPr>
      <w:rFonts w:ascii="Arial Unicode MS" w:hAnsi="Arial Unicode MS" w:eastAsia="Arial Unicode MS" w:cs="Arial Unicode MS"/>
      <w:color w:val="000000"/>
      <w:sz w:val="24"/>
      <w:szCs w:val="24"/>
      <w:lang w:eastAsia="lt-LT"/>
    </w:rPr>
  </w:style>
  <w:style w:type="character" w:styleId="PuslapioinaostekstasDiagrama" w:customStyle="1">
    <w:name w:val="Puslapio išnašos tekstas Diagrama"/>
    <w:basedOn w:val="DefaultParagraphFont"/>
    <w:uiPriority w:val="99"/>
    <w:semiHidden/>
    <w:qFormat/>
    <w:rsid w:val="009c7004"/>
    <w:rPr>
      <w:rFonts w:ascii="Arial Unicode MS" w:hAnsi="Arial Unicode MS" w:eastAsia="Arial Unicode MS" w:cs="Arial Unicode MS"/>
      <w:color w:val="000000"/>
      <w:sz w:val="20"/>
      <w:szCs w:val="20"/>
      <w:lang w:eastAsia="lt-L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c7004"/>
    <w:rPr>
      <w:vertAlign w:val="superscript"/>
    </w:rPr>
  </w:style>
  <w:style w:type="character" w:styleId="normal-h" w:customStyle="1">
    <w:name w:val="normal-h"/>
    <w:basedOn w:val="DefaultParagraphFont"/>
    <w:qFormat/>
    <w:rsid w:val="007f2b2f"/>
    <w:rPr/>
  </w:style>
  <w:style w:type="character" w:styleId="UnresolvedMention">
    <w:name w:val="Unresolved Mention"/>
    <w:basedOn w:val="DefaultParagraphFont"/>
    <w:uiPriority w:val="99"/>
    <w:semiHidden/>
    <w:unhideWhenUsed/>
    <w:qFormat/>
    <w:rsid w:val="00fd6248"/>
    <w:rPr>
      <w:color w:val="605E5C"/>
      <w:shd w:fill="E1DFDD" w:val="clear"/>
    </w:rPr>
  </w:style>
  <w:style w:type="character" w:styleId="normaltextrun" w:customStyle="1">
    <w:name w:val="normaltextrun"/>
    <w:basedOn w:val="DefaultParagraphFont"/>
    <w:qFormat/>
    <w:rsid w:val="00a2035e"/>
    <w:rPr/>
  </w:style>
  <w:style w:type="character" w:styleId="eop" w:customStyle="1">
    <w:name w:val="eop"/>
    <w:basedOn w:val="DefaultParagraphFont"/>
    <w:qFormat/>
    <w:rsid w:val="00a2035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ing41" w:customStyle="1">
    <w:name w:val="Heading #4"/>
    <w:basedOn w:val="Normal"/>
    <w:link w:val="Heading4"/>
    <w:qFormat/>
    <w:rsid w:val="00674ae0"/>
    <w:pPr>
      <w:shd w:val="clear" w:color="auto" w:fill="FFFFFF"/>
      <w:spacing w:lineRule="exact" w:line="269" w:before="240" w:after="240"/>
      <w:jc w:val="right"/>
      <w:outlineLvl w:val="3"/>
    </w:pPr>
    <w:rPr>
      <w:rFonts w:ascii="Times New Roman" w:hAnsi="Times New Roman" w:eastAsia="Calibri" w:cs="Times New Roman" w:eastAsiaTheme="minorHAnsi"/>
      <w:b/>
      <w:bCs/>
      <w:color w:val="auto"/>
      <w:sz w:val="23"/>
      <w:szCs w:val="23"/>
      <w:lang w:eastAsia="en-US"/>
    </w:rPr>
  </w:style>
  <w:style w:type="paragraph" w:styleId="Bodytext11" w:customStyle="1">
    <w:name w:val="Body text1"/>
    <w:basedOn w:val="Normal"/>
    <w:link w:val="Bodytext"/>
    <w:qFormat/>
    <w:rsid w:val="00674ae0"/>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21" w:customStyle="1">
    <w:name w:val="Body text (2)"/>
    <w:basedOn w:val="Normal"/>
    <w:link w:val="Bodytext2"/>
    <w:qFormat/>
    <w:rsid w:val="00674ae0"/>
    <w:pPr>
      <w:shd w:val="clear" w:color="auto" w:fill="FFFFFF"/>
      <w:spacing w:lineRule="exact" w:line="269"/>
      <w:ind w:hanging="400"/>
    </w:pPr>
    <w:rPr>
      <w:rFonts w:ascii="Times New Roman" w:hAnsi="Times New Roman" w:eastAsia="Calibri" w:cs="Times New Roman" w:eastAsiaTheme="minorHAnsi"/>
      <w:i/>
      <w:iCs/>
      <w:color w:val="auto"/>
      <w:sz w:val="23"/>
      <w:szCs w:val="23"/>
      <w:lang w:eastAsia="en-US"/>
    </w:rPr>
  </w:style>
  <w:style w:type="paragraph" w:styleId="Bodytext61" w:customStyle="1">
    <w:name w:val="Body text (6)"/>
    <w:basedOn w:val="Normal"/>
    <w:link w:val="Bodytext6"/>
    <w:qFormat/>
    <w:rsid w:val="00674ae0"/>
    <w:pPr>
      <w:shd w:val="clear" w:color="auto" w:fill="FFFFFF"/>
      <w:spacing w:lineRule="atLeast" w:line="240"/>
    </w:pPr>
    <w:rPr>
      <w:rFonts w:ascii="Times New Roman" w:hAnsi="Times New Roman" w:eastAsia="Calibri" w:cs="Times New Roman" w:eastAsiaTheme="minorHAnsi"/>
      <w:b/>
      <w:bCs/>
      <w:color w:val="auto"/>
      <w:sz w:val="23"/>
      <w:szCs w:val="23"/>
      <w:lang w:eastAsia="en-US"/>
    </w:rPr>
  </w:style>
  <w:style w:type="paragraph" w:styleId="Bodytext41" w:customStyle="1">
    <w:name w:val="Body text (4)1"/>
    <w:basedOn w:val="Normal"/>
    <w:link w:val="Bodytext4"/>
    <w:qFormat/>
    <w:rsid w:val="00674ae0"/>
    <w:pPr>
      <w:shd w:val="clear" w:color="auto" w:fill="FFFFFF"/>
      <w:spacing w:lineRule="atLeast" w:line="240"/>
    </w:pPr>
    <w:rPr>
      <w:rFonts w:ascii="Times New Roman" w:hAnsi="Times New Roman" w:eastAsia="Calibri" w:cs="Times New Roman" w:eastAsiaTheme="minorHAnsi"/>
      <w:color w:val="auto"/>
      <w:sz w:val="19"/>
      <w:szCs w:val="19"/>
      <w:lang w:eastAsia="en-US"/>
    </w:rPr>
  </w:style>
  <w:style w:type="paragraph" w:styleId="Headerorfooter1" w:customStyle="1">
    <w:name w:val="Header or footer"/>
    <w:basedOn w:val="Normal"/>
    <w:link w:val="Headerorfooter"/>
    <w:qFormat/>
    <w:rsid w:val="00674ae0"/>
    <w:pPr>
      <w:shd w:val="clear" w:color="auto" w:fill="FFFFFF"/>
    </w:pPr>
    <w:rPr>
      <w:rFonts w:ascii="Times New Roman" w:hAnsi="Times New Roman" w:eastAsia="Calibri" w:cs="Times New Roman" w:eastAsiaTheme="minorHAnsi"/>
      <w:color w:val="auto"/>
      <w:sz w:val="20"/>
      <w:szCs w:val="20"/>
      <w:lang w:eastAsia="en-US"/>
    </w:rPr>
  </w:style>
  <w:style w:type="paragraph" w:styleId="Heading31" w:customStyle="1">
    <w:name w:val="Heading #3"/>
    <w:basedOn w:val="Normal"/>
    <w:link w:val="Heading3"/>
    <w:qFormat/>
    <w:rsid w:val="00674ae0"/>
    <w:pPr>
      <w:shd w:val="clear" w:color="auto" w:fill="FFFFFF"/>
      <w:spacing w:lineRule="atLeast" w:line="240" w:before="0" w:after="300"/>
      <w:outlineLvl w:val="2"/>
    </w:pPr>
    <w:rPr>
      <w:rFonts w:ascii="Times New Roman" w:hAnsi="Times New Roman" w:eastAsia="Calibri" w:cs="Times New Roman" w:eastAsiaTheme="minorHAnsi"/>
      <w:b/>
      <w:bCs/>
      <w:color w:val="auto"/>
      <w:sz w:val="23"/>
      <w:szCs w:val="23"/>
      <w:lang w:eastAsia="en-US"/>
    </w:rPr>
  </w:style>
  <w:style w:type="paragraph" w:styleId="Bodytext51" w:customStyle="1">
    <w:name w:val="Body text (5)"/>
    <w:basedOn w:val="Normal"/>
    <w:link w:val="Bodytext5"/>
    <w:qFormat/>
    <w:rsid w:val="00674ae0"/>
    <w:pPr>
      <w:shd w:val="clear" w:color="auto" w:fill="FFFFFF"/>
      <w:spacing w:lineRule="atLeast" w:line="240" w:before="1920" w:after="0"/>
    </w:pPr>
    <w:rPr>
      <w:rFonts w:ascii="Times New Roman" w:hAnsi="Times New Roman" w:eastAsia="Calibri" w:cs="Times New Roman" w:eastAsiaTheme="minorHAnsi"/>
      <w:i/>
      <w:iCs/>
      <w:color w:val="auto"/>
      <w:spacing w:val="-70"/>
      <w:sz w:val="68"/>
      <w:szCs w:val="68"/>
      <w:lang w:eastAsia="en-US"/>
    </w:rPr>
  </w:style>
  <w:style w:type="paragraph" w:styleId="Bodytext71" w:customStyle="1">
    <w:name w:val="Body text (7)"/>
    <w:basedOn w:val="Normal"/>
    <w:link w:val="Bodytext7"/>
    <w:qFormat/>
    <w:rsid w:val="00674ae0"/>
    <w:pPr>
      <w:shd w:val="clear" w:color="auto" w:fill="FFFFFF"/>
      <w:spacing w:lineRule="atLeast" w:line="240" w:before="60" w:after="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674ae0"/>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CommentText">
    <w:name w:val="annotation text"/>
    <w:basedOn w:val="Normal"/>
    <w:link w:val="KomentarotekstasDiagrama"/>
    <w:unhideWhenUsed/>
    <w:rsid w:val="005f0795"/>
    <w:pPr/>
    <w:rPr>
      <w:sz w:val="20"/>
      <w:szCs w:val="20"/>
    </w:rPr>
  </w:style>
  <w:style w:type="paragraph" w:styleId="annotationsubject">
    <w:name w:val="annotation subject"/>
    <w:basedOn w:val="CommentText"/>
    <w:next w:val="CommentText"/>
    <w:link w:val="KomentarotemaDiagrama"/>
    <w:uiPriority w:val="99"/>
    <w:semiHidden/>
    <w:unhideWhenUsed/>
    <w:qFormat/>
    <w:rsid w:val="005f0795"/>
    <w:pPr/>
    <w:rPr>
      <w:b/>
      <w:bCs/>
    </w:rPr>
  </w:style>
  <w:style w:type="paragraph" w:styleId="BalloonText">
    <w:name w:val="Balloon Text"/>
    <w:basedOn w:val="Normal"/>
    <w:link w:val="DebesliotekstasDiagrama"/>
    <w:uiPriority w:val="99"/>
    <w:semiHidden/>
    <w:unhideWhenUsed/>
    <w:qFormat/>
    <w:rsid w:val="005f0795"/>
    <w:pPr/>
    <w:rPr>
      <w:rFonts w:ascii="Segoe UI" w:hAnsi="Segoe UI" w:cs="Segoe UI"/>
      <w:sz w:val="18"/>
      <w:szCs w:val="18"/>
    </w:rPr>
  </w:style>
  <w:style w:type="paragraph" w:styleId="ListParagraph">
    <w:name w:val="List Paragraph"/>
    <w:basedOn w:val="Normal"/>
    <w:link w:val="SraopastraipaDiagrama"/>
    <w:uiPriority w:val="34"/>
    <w:qFormat/>
    <w:rsid w:val="007b52f0"/>
    <w:pPr>
      <w:spacing w:before="0" w:after="0"/>
      <w:ind w:left="720"/>
      <w:contextualSpacing/>
    </w:pPr>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15262e"/>
    <w:pPr>
      <w:tabs>
        <w:tab w:val="clear" w:pos="1296"/>
        <w:tab w:val="center" w:pos="4680" w:leader="none"/>
        <w:tab w:val="right" w:pos="9360" w:leader="none"/>
      </w:tabs>
    </w:pPr>
    <w:rPr/>
  </w:style>
  <w:style w:type="paragraph" w:styleId="Footer">
    <w:name w:val="footer"/>
    <w:basedOn w:val="Normal"/>
    <w:link w:val="PoratDiagrama"/>
    <w:uiPriority w:val="99"/>
    <w:unhideWhenUsed/>
    <w:rsid w:val="0015262e"/>
    <w:pPr>
      <w:tabs>
        <w:tab w:val="clear" w:pos="1296"/>
        <w:tab w:val="center" w:pos="4680" w:leader="none"/>
        <w:tab w:val="right" w:pos="9360" w:leader="none"/>
      </w:tabs>
    </w:pPr>
    <w:rPr/>
  </w:style>
  <w:style w:type="paragraph" w:styleId="Revision">
    <w:name w:val="Revision"/>
    <w:uiPriority w:val="99"/>
    <w:semiHidden/>
    <w:qFormat/>
    <w:rsid w:val="00c96464"/>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Title">
    <w:name w:val="Title"/>
    <w:basedOn w:val="Normal"/>
    <w:next w:val="Normal"/>
    <w:link w:val="PavadinimasDiagrama"/>
    <w:uiPriority w:val="10"/>
    <w:qFormat/>
    <w:rsid w:val="000a1b4a"/>
    <w:pPr>
      <w:spacing w:before="0" w:after="0"/>
      <w:contextualSpacing/>
    </w:pPr>
    <w:rPr>
      <w:rFonts w:ascii="Calibri Light" w:hAnsi="Calibri Light" w:eastAsia="" w:cs="" w:asciiTheme="majorHAnsi" w:cstheme="majorBidi" w:eastAsiaTheme="majorEastAsia" w:hAnsiTheme="majorHAnsi"/>
      <w:color w:val="auto"/>
      <w:spacing w:val="-10"/>
      <w:kern w:val="2"/>
      <w:sz w:val="56"/>
      <w:szCs w:val="56"/>
    </w:rPr>
  </w:style>
  <w:style w:type="paragraph" w:styleId="ListBullet">
    <w:name w:val="List Bullet"/>
    <w:basedOn w:val="Normal"/>
    <w:uiPriority w:val="1"/>
    <w:unhideWhenUsed/>
    <w:qFormat/>
    <w:rsid w:val="005311b0"/>
    <w:pPr>
      <w:numPr>
        <w:ilvl w:val="0"/>
        <w:numId w:val="1"/>
      </w:numPr>
      <w:spacing w:lineRule="auto" w:line="288" w:before="0" w:after="60"/>
    </w:pPr>
    <w:rPr>
      <w:rFonts w:ascii="Calibri" w:hAnsi="Calibri" w:eastAsia="Calibri" w:cs="" w:asciiTheme="minorHAnsi" w:cstheme="minorBidi" w:eastAsiaTheme="minorHAnsi" w:hAnsiTheme="minorHAnsi"/>
      <w:color w:themeColor="text1" w:themeTint="bf" w:val="404040"/>
      <w:sz w:val="18"/>
      <w:szCs w:val="18"/>
      <w:lang w:val="en-US" w:eastAsia="ja-JP"/>
    </w:rPr>
  </w:style>
  <w:style w:type="paragraph" w:styleId="FootnoteText">
    <w:name w:val="footnote text"/>
    <w:basedOn w:val="Normal"/>
    <w:link w:val="PuslapioinaostekstasDiagrama"/>
    <w:uiPriority w:val="99"/>
    <w:semiHidden/>
    <w:unhideWhenUsed/>
    <w:rsid w:val="009c7004"/>
    <w:pPr/>
    <w:rPr>
      <w:sz w:val="20"/>
      <w:szCs w:val="20"/>
    </w:rPr>
  </w:style>
  <w:style w:type="paragraph" w:styleId="NoSpacing">
    <w:name w:val="No Spacing"/>
    <w:uiPriority w:val="1"/>
    <w:qFormat/>
    <w:rsid w:val="00e75252"/>
    <w:pPr>
      <w:widowControl/>
      <w:suppressAutoHyphens w:val="true"/>
      <w:bidi w:val="0"/>
      <w:spacing w:lineRule="auto" w:line="240" w:before="0" w:after="0"/>
      <w:jc w:val="left"/>
    </w:pPr>
    <w:rPr>
      <w:rFonts w:ascii="Calibri" w:hAnsi="Calibri" w:eastAsia="Calibri" w:cs="Arial" w:eastAsiaTheme="minorHAnsi"/>
      <w:color w:val="auto"/>
      <w:kern w:val="0"/>
      <w:sz w:val="22"/>
      <w:szCs w:val="22"/>
      <w:lang w:val="lt-LT" w:eastAsia="en-US" w:bidi="ar-SA"/>
    </w:rPr>
  </w:style>
  <w:style w:type="paragraph" w:styleId="paragraph" w:customStyle="1">
    <w:name w:val="paragraph"/>
    <w:basedOn w:val="Normal"/>
    <w:qFormat/>
    <w:rsid w:val="00a2035e"/>
    <w:pPr>
      <w:spacing w:beforeAutospacing="1" w:afterAutospacing="1"/>
    </w:pPr>
    <w:rPr>
      <w:rFonts w:ascii="Times New Roman" w:hAnsi="Times New Roman" w:eastAsia="Times New Roman" w:cs="Times New Roman"/>
      <w:color w:val="auto"/>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7b33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ipTable">
    <w:name w:val="Tip Table"/>
    <w:basedOn w:val="prastojilentel"/>
    <w:uiPriority w:val="99"/>
    <w:rsid w:val="005311b0"/>
    <w:pPr>
      <w:spacing w:after="0" w:line="240" w:lineRule="auto"/>
    </w:pPr>
    <w:rPr>
      <w:lang w:val="en-US" w:eastAsia="ja-JP"/>
      <w:color w:themeColor="text1" w:themeTint="bf"/>
      <w:sz w:val="18"/>
      <w:szCs w:val="18"/>
    </w:rPr>
    <w:tblPr>
      <w:tblCellMar>
        <w:top w:w="144" w:type="dxa"/>
        <w:left w:w="0" w:type="dxa"/>
        <w:right w:w="0" w:type="dxa"/>
      </w:tblCellMar>
    </w:tblPr>
    <w:tcPr>
      <w:shd w:val="clear" w:color="auto" w:fill="DEEAF6" w:themeFill="accent1" w:themeFillTint="33"/>
    </w:tcPr>
  </w:style>
  <w:style w:type="table" w:customStyle="1" w:styleId="TableGrid1">
    <w:name w:val="Table Grid1"/>
    <w:basedOn w:val="prastojilentel"/>
    <w:rsid w:val="00cc346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Application>LibreOffice/24.8.0.3$Windows_X86_64 LibreOffice_project/0bdf1299c94fe897b119f97f3c613e9dca6be583</Application>
  <AppVersion>15.0000</AppVersion>
  <Pages>3</Pages>
  <Words>693</Words>
  <Characters>4683</Characters>
  <CharactersWithSpaces>5266</CharactersWithSpaces>
  <Paragraphs>115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2023-07-10T07:03:00Z</dcterms:created>
  <dc:creator>Jurgita Jarimavičiūtė</dc:creator>
  <dc:description/>
  <dc:language>lt-LT</dc:language>
  <cp:lastModifiedBy/>
  <cp:lastPrinted>2021-06-11T06:45:00Z</cp:lastPrinted>
  <dcterms:modified xsi:type="dcterms:W3CDTF">2025-12-09T10:09:32Z</dcterms:modified>
  <cp:revision>71</cp:revision>
  <dc:subject/>
  <dc:title/>
</cp:coreProperties>
</file>

<file path=docProps/custom.xml><?xml version="1.0" encoding="utf-8"?>
<Properties xmlns="http://schemas.openxmlformats.org/officeDocument/2006/custom-properties" xmlns:vt="http://schemas.openxmlformats.org/officeDocument/2006/docPropsVTypes"/>
</file>